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Programmi, piani e progetti esecutivi attuativi del programma amministrativo del Sindaco, che non rientrano nella competenza del Consiglio comunale o nelle funzioni di gestione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nell'approvazione di programmi, piani e progetti esecutivi attuativi del programma amministrativo del Sindaco, che non rientrano nella competenza del Consiglio comunale o nelle funzioni di gestione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C5568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5568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F07FF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2020-06-30T10:48:00Z</dcterms:modified>
</cp:coreProperties>
</file>